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27" w:rsidRPr="00986827" w:rsidRDefault="00986827" w:rsidP="00986827">
      <w:pPr>
        <w:pBdr>
          <w:bottom w:val="dashed" w:sz="6" w:space="0" w:color="808080"/>
        </w:pBdr>
        <w:shd w:val="clear" w:color="auto" w:fill="FFFFFF"/>
        <w:spacing w:after="180" w:line="288" w:lineRule="atLeast"/>
        <w:outlineLvl w:val="1"/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</w:pPr>
      <w:r w:rsidRPr="00986827">
        <w:rPr>
          <w:rFonts w:ascii="Georgia" w:eastAsia="Times New Roman" w:hAnsi="Georgia" w:cs="Lucida Sans Unicode"/>
          <w:color w:val="333333"/>
          <w:kern w:val="36"/>
          <w:sz w:val="38"/>
          <w:szCs w:val="38"/>
          <w:lang w:val="en"/>
        </w:rPr>
        <w:t>The Constitution of Chinese Professionals in Norway</w:t>
      </w:r>
    </w:p>
    <w:p w:rsidR="00986827" w:rsidRDefault="006E6F21" w:rsidP="006E6F21">
      <w:pPr>
        <w:shd w:val="clear" w:color="auto" w:fill="FFFFFF"/>
        <w:spacing w:after="150" w:line="396" w:lineRule="atLeast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(Revised at 2015 Annual Conference, Oslo, 2</w:t>
      </w:r>
      <w:r w:rsidRPr="006E6F21">
        <w:rPr>
          <w:rFonts w:ascii="Lucida Sans Unicode" w:eastAsia="Times New Roman" w:hAnsi="Lucida Sans Unicode" w:cs="Lucida Sans Unicode"/>
          <w:color w:val="333333"/>
          <w:sz w:val="20"/>
          <w:szCs w:val="20"/>
          <w:vertAlign w:val="superscript"/>
          <w:lang w:val="en"/>
        </w:rPr>
        <w:t>nd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October)</w:t>
      </w:r>
    </w:p>
    <w:p w:rsidR="006E6F21" w:rsidRPr="00986827" w:rsidRDefault="006E6F21" w:rsidP="006E6F21">
      <w:pPr>
        <w:shd w:val="clear" w:color="auto" w:fill="FFFFFF"/>
        <w:spacing w:after="150" w:line="396" w:lineRule="atLeast"/>
        <w:jc w:val="center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1. Name of Organization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name of the organization is "Chinese Professionals in Norway", hereafter referred to as CPN.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is officially registered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Norway as a non-profit organization. Its Chinese name is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ZhongGuo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LuNuo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ZhuanJia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XueZhe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proofErr w:type="spell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LianHeHui</w:t>
      </w:r>
      <w:proofErr w:type="spell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</w:t>
      </w:r>
      <w:r w:rsidRPr="00986827">
        <w:rPr>
          <w:rFonts w:ascii="SimSun" w:eastAsia="SimSun" w:hAnsi="SimSun" w:cs="SimSun" w:hint="eastAsia"/>
          <w:color w:val="333333"/>
          <w:sz w:val="20"/>
          <w:szCs w:val="20"/>
          <w:lang w:val="en"/>
        </w:rPr>
        <w:t>中国旅挪专家学者联合会</w:t>
      </w:r>
      <w:proofErr w:type="gramStart"/>
      <w:r w:rsidR="001C05AC">
        <w:rPr>
          <w:rFonts w:ascii="SimSun" w:eastAsia="SimSun" w:hAnsi="SimSun" w:cs="SimSun"/>
          <w:color w:val="333333"/>
          <w:sz w:val="20"/>
          <w:szCs w:val="20"/>
          <w:lang w:val="en"/>
        </w:rPr>
        <w:t>,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Zh</w:t>
      </w:r>
      <w:proofErr w:type="spellEnd"/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ō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nggu</w:t>
      </w:r>
      <w:proofErr w:type="spellEnd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ó</w:t>
      </w:r>
      <w:proofErr w:type="gramEnd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 xml:space="preserve"> l</w:t>
      </w:r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ǚ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 xml:space="preserve"> nuó 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zhu</w:t>
      </w:r>
      <w:proofErr w:type="spellEnd"/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ā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nji</w:t>
      </w:r>
      <w:proofErr w:type="spellEnd"/>
      <w:r w:rsidR="001C05AC" w:rsidRPr="001C05AC">
        <w:rPr>
          <w:rFonts w:eastAsia="SimSun" w:cs="Cambria"/>
          <w:color w:val="333333"/>
          <w:sz w:val="20"/>
          <w:szCs w:val="20"/>
          <w:lang w:val="en"/>
        </w:rPr>
        <w:t>ā</w:t>
      </w:r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 xml:space="preserve"> 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xu</w:t>
      </w:r>
      <w:proofErr w:type="spellEnd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é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zh</w:t>
      </w:r>
      <w:proofErr w:type="spellEnd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ě liá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nh</w:t>
      </w:r>
      <w:proofErr w:type="spellEnd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 xml:space="preserve">é </w:t>
      </w:r>
      <w:proofErr w:type="spellStart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hu</w:t>
      </w:r>
      <w:proofErr w:type="spellEnd"/>
      <w:r w:rsidR="001C05AC" w:rsidRPr="001C05AC">
        <w:rPr>
          <w:rFonts w:eastAsia="SimSun" w:cs="RomanT"/>
          <w:color w:val="333333"/>
          <w:sz w:val="20"/>
          <w:szCs w:val="20"/>
          <w:lang w:val="en"/>
        </w:rPr>
        <w:t>ì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). </w:t>
      </w:r>
      <w:bookmarkStart w:id="0" w:name="_GoBack"/>
      <w:bookmarkEnd w:id="0"/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2. Vision of CPN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establishment of the association aims to achieve the following objectives: </w:t>
      </w:r>
    </w:p>
    <w:p w:rsidR="00190320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r w:rsidR="005B0B8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provide a social networking platform and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enhance communication among Chinese living in Norway and 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facilitate fellow members’ career advancement and academic achievement </w:t>
      </w:r>
    </w:p>
    <w:p w:rsidR="005F7A65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To promote mutual understanding and friendship between people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of Norway and China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 promote Chinese tradition and culture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Norway</w:t>
      </w:r>
      <w:proofErr w:type="gramEnd"/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.</w:t>
      </w:r>
      <w:r w:rsidR="0019032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To enhance communications and cooperation between Norway and China in areas such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as: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culture and education, business and economy, science and technology, social development, etc.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To provide consulting services for relevant organizations and enterprises in China and Norway. </w:t>
      </w:r>
    </w:p>
    <w:p w:rsidR="00393EF0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To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promote cultural diversity and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encourage active integration of the 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immigrants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</w:t>
      </w:r>
      <w:r w:rsidR="00A86CF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to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the Norwegian society based on 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abiding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Norwegian laws and regulations.</w:t>
      </w:r>
      <w:r w:rsidR="00393EF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3. Organization of CPN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3.1 Organizational Structure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CPN is a membership-based organization led and run by a CPN board. The annual member conference is the highest authority of CPN, and CPN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board members are elected 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biannually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CPN members in the annual member conference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(Every other member conference)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3.2 Principle of CPN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CPN follows the principles of autonomy and democracy.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All important decisions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shall be taken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with the approval of majority in CPN board. In addition, an accountant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is assigned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 manage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all financial </w:t>
      </w:r>
      <w:r w:rsidR="00B4225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activities</w:t>
      </w:r>
      <w:r w:rsidR="001903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including</w:t>
      </w:r>
      <w:r w:rsidR="00B4225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 membership fees and cost of the activities</w:t>
      </w:r>
      <w:r w:rsidR="006350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, projects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, and sponsorship.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CPN has its own logo for official use in all communications in both China and Norway.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Information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will be published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on CPN website, http://www.cpn2003.</w:t>
      </w:r>
      <w:r w:rsidR="005F7A6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no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/. A mailing list is available for communications among CPN members.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3.3 CPN board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CPN Board is the 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main</w:t>
      </w:r>
      <w:r w:rsidR="002C2780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administrative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 executive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body of CPN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147E92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he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main responsibilities </w:t>
      </w:r>
      <w:r w:rsidR="002C278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of the CPN board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are: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To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organize various activities for members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in accordance with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CPN’</w:t>
      </w:r>
      <w:r w:rsidR="00130246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visions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To be in charge of general management of CPN. </w:t>
      </w:r>
    </w:p>
    <w:p w:rsidR="00130246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</w:t>
      </w:r>
      <w:r w:rsidR="0013024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apply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for </w:t>
      </w:r>
      <w:r w:rsidR="001A6D96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financial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unding 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from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public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and privat</w:t>
      </w:r>
      <w:r w:rsidR="000919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e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sectors 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and 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 w:rsidR="00B90D3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accomplish the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projects for CPN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.</w:t>
      </w:r>
    </w:p>
    <w:p w:rsidR="00986827" w:rsidRPr="00986827" w:rsidRDefault="00B90D3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To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supervise and </w:t>
      </w:r>
      <w:r w:rsidR="00F266E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administrate</w:t>
      </w:r>
      <w:r w:rsidR="00F266E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CPN's </w:t>
      </w:r>
      <w:r w:rsidR="0002255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activ</w:t>
      </w:r>
      <w:r w:rsidR="005C7B61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ities</w:t>
      </w:r>
      <w:r w:rsidR="005C7B61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by: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</w:t>
      </w:r>
      <w:r w:rsidR="00344F9C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pproving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work programs and budgets and evaluating the results from the work accomplished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;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</w:p>
    <w:p w:rsidR="00994509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- 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E</w:t>
      </w:r>
      <w:r w:rsidR="00344F9C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nsuring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necessary reporting and accounting procedures.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3.4 Composition of CPN Board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board consists of the following members/functions: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One president </w:t>
      </w:r>
    </w:p>
    <w:p w:rsidR="006D3D25" w:rsidRDefault="006D3D25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/Program manager</w:t>
      </w:r>
    </w:p>
    <w:p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ice president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public relations </w:t>
      </w:r>
    </w:p>
    <w:p w:rsidR="006D3D25" w:rsidRPr="00986827" w:rsidRDefault="006D3D25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 for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HR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ice president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business affairs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culture and sports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="006D3D25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ice president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academic affairs </w:t>
      </w:r>
    </w:p>
    <w:p w:rsidR="00986827" w:rsidRDefault="006D3D25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986827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for communication and media </w:t>
      </w:r>
    </w:p>
    <w:p w:rsidR="006D3D25" w:rsidRDefault="006D3D25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*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V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ice president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for </w:t>
      </w:r>
      <w:r>
        <w:rPr>
          <w:rFonts w:ascii="Lucida Sans Unicode" w:hAnsi="Lucida Sans Unicode" w:cs="Lucida Sans Unicode"/>
          <w:color w:val="333333"/>
          <w:sz w:val="20"/>
          <w:szCs w:val="20"/>
          <w:lang w:val="en"/>
        </w:rPr>
        <w:t>Young Talents</w:t>
      </w:r>
    </w:p>
    <w:p w:rsidR="00994509" w:rsidRDefault="00994509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</w:t>
      </w:r>
      <w:proofErr w:type="gramStart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board members are elected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bian</w:t>
      </w:r>
      <w:r w:rsidR="00A1239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n</w:t>
      </w:r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ually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by </w:t>
      </w:r>
      <w:r w:rsidR="006E3E2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members in the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annual meeting</w:t>
      </w:r>
      <w:proofErr w:type="gramEnd"/>
      <w:r w:rsidR="00344F9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(Every other annual meeting)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  <w:r w:rsidR="00F5359D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All CPN members have the right to become the candidate as a board member.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 president </w:t>
      </w:r>
      <w:proofErr w:type="gramStart"/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is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elected</w:t>
      </w:r>
      <w:proofErr w:type="gramEnd"/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="00131E4E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from and 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by the CPN board members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at the first </w:t>
      </w:r>
      <w:r w:rsidR="00131E4E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meeting of the new board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The </w:t>
      </w:r>
      <w:r w:rsidR="006E3E29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president</w:t>
      </w:r>
      <w:r w:rsidR="006E4ECA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is responsible for assigning deputies, </w:t>
      </w:r>
      <w:r w:rsidR="00FA68EC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and the work assignments of the board members.</w:t>
      </w:r>
    </w:p>
    <w:p w:rsidR="00FA68EC" w:rsidRPr="00F55B08" w:rsidRDefault="00FA68EC" w:rsidP="00986827">
      <w:pPr>
        <w:shd w:val="clear" w:color="auto" w:fill="FFFFFF"/>
        <w:spacing w:after="150" w:line="396" w:lineRule="atLeast"/>
        <w:rPr>
          <w:rFonts w:ascii="Lucida Sans Unicode" w:hAnsi="Lucida Sans Unicode" w:cs="Lucida Sans Unicode"/>
          <w:color w:val="333333"/>
          <w:sz w:val="20"/>
          <w:szCs w:val="20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4. Qualification of Membership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is open for all people with Chinese origin who have received/are receiving higher education in China or abroad currently pursuing further studies, working or living in Norway.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4.1 Category of Membership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CPN welcomes people qualified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for membership from different regions in Norway under one of the following three categories of memberships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Individual membership for a personal member. </w:t>
      </w:r>
    </w:p>
    <w:p w:rsidR="00BA53C3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Group membership for a group or an organization. Local organizations in different regions can join and participate CPN activities, while the membership fees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will be managed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by the local organizations.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3. Honor</w:t>
      </w:r>
      <w:r w:rsidR="00BA53C3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ary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membership for those who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are invited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by CPN board. </w:t>
      </w:r>
    </w:p>
    <w:p w:rsidR="00BA53C3" w:rsidRDefault="00BA53C3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Special membership for individuals of non-Chinese origin who </w:t>
      </w:r>
      <w:r w:rsidR="00F55B08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have a strong tie</w:t>
      </w:r>
      <w:r w:rsidR="00113FD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to CPN or China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To be approved by the CPN board on a case-by-case basis.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4.2 Duty of Member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Members should perform the following duties: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Filling in a membership form (either in on-line format or paper format) to formally register in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Paying an annual membership fee.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Advancing proposals to CPN board.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Abiding regulations of CPN and actively supporting the operation of CPN to improve CPN management.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proofErr w:type="gramStart"/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4.3</w:t>
      </w:r>
      <w:proofErr w:type="gramEnd"/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 xml:space="preserve"> Right of Member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Members enjoy the following rights and benefits: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Attending CPN gatherings and activities.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Exercising suffrage and vote. All members have the right to elect and to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be elected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as CPN board members.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Terminating the membership at anytime and anywhere. </w:t>
      </w:r>
    </w:p>
    <w:p w:rsid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Sharing information with others e.g., via posting to CPN's </w:t>
      </w:r>
      <w:r w:rsidR="0009190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mailing list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. </w:t>
      </w:r>
    </w:p>
    <w:p w:rsidR="009A49EE" w:rsidRPr="00986827" w:rsidRDefault="009A49EE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Sharing information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via a </w:t>
      </w:r>
      <w:r w:rsidR="0009190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WeChat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group for informal communications among members.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3"/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25"/>
          <w:szCs w:val="25"/>
          <w:lang w:val="en"/>
        </w:rPr>
        <w:t>4.4 Membership Fee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</w:t>
      </w:r>
      <w:r w:rsidR="006D3D25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20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0 NOK for a regular individual membership. Student membership fee is 100 NOK.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CPN welcomes private and organizational contribution and sponsorship. </w:t>
      </w:r>
      <w:r w:rsidR="00D36920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Group membership fee is 4000 NOK.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3. All membership fee and financial support received from different sources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will be used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on members and CPN activities.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5. Annual Conference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5.1 The Member Conference should perform the following functions: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1. Hearing, examining and approving annual reports.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2. Hearing, examining and approving budget plan for next year, and activity plan.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lastRenderedPageBreak/>
        <w:t xml:space="preserve">3. Making decisions on new and important initiatives by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4. Electing CPN board members with two years serving term.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 Reviewing and modifying constitution of CPN. 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5.2 Decisions should be reached by 2/3 majority ballot among the attending members. </w:t>
      </w:r>
    </w:p>
    <w:p w:rsidR="00441F26" w:rsidRDefault="00441F26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</w:p>
    <w:p w:rsidR="00986827" w:rsidRPr="00986827" w:rsidRDefault="00986827" w:rsidP="00986827">
      <w:pPr>
        <w:shd w:val="clear" w:color="auto" w:fill="FFFFFF"/>
        <w:spacing w:after="150" w:line="288" w:lineRule="atLeast"/>
        <w:outlineLvl w:val="2"/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</w:pPr>
      <w:r w:rsidRPr="00986827">
        <w:rPr>
          <w:rFonts w:ascii="Georgia" w:eastAsia="Times New Roman" w:hAnsi="Georgia" w:cs="Lucida Sans Unicode"/>
          <w:color w:val="333333"/>
          <w:sz w:val="31"/>
          <w:szCs w:val="31"/>
          <w:lang w:val="en"/>
        </w:rPr>
        <w:t>6. Validation of the Constitution</w:t>
      </w:r>
    </w:p>
    <w:p w:rsidR="00986827" w:rsidRPr="00986827" w:rsidRDefault="00986827" w:rsidP="00986827">
      <w:pPr>
        <w:shd w:val="clear" w:color="auto" w:fill="FFFFFF"/>
        <w:spacing w:after="150"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6.1 </w:t>
      </w:r>
      <w:r w:rsidR="00B6397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The</w:t>
      </w:r>
      <w:r w:rsidR="00B6397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terms of the constitution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will be amended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according to the state laws and regulations </w:t>
      </w:r>
      <w:r w:rsidR="00B63974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whenever</w:t>
      </w:r>
      <w:r w:rsidR="00B63974"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</w:t>
      </w: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they are in conflict. </w:t>
      </w:r>
    </w:p>
    <w:p w:rsidR="00986827" w:rsidRPr="00986827" w:rsidRDefault="00986827" w:rsidP="00986827">
      <w:pPr>
        <w:shd w:val="clear" w:color="auto" w:fill="FFFFFF"/>
        <w:spacing w:line="396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</w:pPr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6.2 This constitution will come into effect after </w:t>
      </w:r>
      <w:proofErr w:type="gramStart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>being passed</w:t>
      </w:r>
      <w:proofErr w:type="gramEnd"/>
      <w:r w:rsidRPr="00986827">
        <w:rPr>
          <w:rFonts w:ascii="Lucida Sans Unicode" w:eastAsia="Times New Roman" w:hAnsi="Lucida Sans Unicode" w:cs="Lucida Sans Unicode"/>
          <w:color w:val="333333"/>
          <w:sz w:val="20"/>
          <w:szCs w:val="20"/>
          <w:lang w:val="en"/>
        </w:rPr>
        <w:t xml:space="preserve"> at the annual member conference. </w:t>
      </w:r>
    </w:p>
    <w:sectPr w:rsidR="00986827" w:rsidRPr="0098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manT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E"/>
    <w:rsid w:val="0002255A"/>
    <w:rsid w:val="00091904"/>
    <w:rsid w:val="000B6CC8"/>
    <w:rsid w:val="00113DDE"/>
    <w:rsid w:val="00113FD4"/>
    <w:rsid w:val="00130246"/>
    <w:rsid w:val="00131E4E"/>
    <w:rsid w:val="00147E92"/>
    <w:rsid w:val="00190320"/>
    <w:rsid w:val="001A6D96"/>
    <w:rsid w:val="001C05AC"/>
    <w:rsid w:val="002C2780"/>
    <w:rsid w:val="00344F9C"/>
    <w:rsid w:val="00393EF0"/>
    <w:rsid w:val="003A10AA"/>
    <w:rsid w:val="003B1AB9"/>
    <w:rsid w:val="00441F26"/>
    <w:rsid w:val="005B0B88"/>
    <w:rsid w:val="005C7B61"/>
    <w:rsid w:val="005F7A65"/>
    <w:rsid w:val="00635004"/>
    <w:rsid w:val="006D3D25"/>
    <w:rsid w:val="006E3E29"/>
    <w:rsid w:val="006E4ECA"/>
    <w:rsid w:val="006E6F21"/>
    <w:rsid w:val="00791F4F"/>
    <w:rsid w:val="00986827"/>
    <w:rsid w:val="00994509"/>
    <w:rsid w:val="009A49EE"/>
    <w:rsid w:val="00A12399"/>
    <w:rsid w:val="00A86CFC"/>
    <w:rsid w:val="00B4225D"/>
    <w:rsid w:val="00B63974"/>
    <w:rsid w:val="00B90D33"/>
    <w:rsid w:val="00BA53C3"/>
    <w:rsid w:val="00BB6760"/>
    <w:rsid w:val="00C27DAE"/>
    <w:rsid w:val="00C31285"/>
    <w:rsid w:val="00C45569"/>
    <w:rsid w:val="00D24898"/>
    <w:rsid w:val="00D36920"/>
    <w:rsid w:val="00E424EA"/>
    <w:rsid w:val="00EA5752"/>
    <w:rsid w:val="00F266E7"/>
    <w:rsid w:val="00F5359D"/>
    <w:rsid w:val="00F55B08"/>
    <w:rsid w:val="00FA68EC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FCC8D-0E6A-44A0-A07F-2F9772C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9499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9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9226905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Xinli (IS  Nordic)</dc:creator>
  <cp:lastModifiedBy>Pingju</cp:lastModifiedBy>
  <cp:revision>8</cp:revision>
  <cp:lastPrinted>2016-02-18T15:20:00Z</cp:lastPrinted>
  <dcterms:created xsi:type="dcterms:W3CDTF">2016-02-18T14:15:00Z</dcterms:created>
  <dcterms:modified xsi:type="dcterms:W3CDTF">2016-02-18T15:21:00Z</dcterms:modified>
</cp:coreProperties>
</file>